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3DE" w:rsidRDefault="005A2D7E" w:rsidP="00265A8A">
      <w:pPr>
        <w:ind w:firstLine="708"/>
        <w:rPr>
          <w:sz w:val="32"/>
          <w:szCs w:val="32"/>
        </w:rPr>
      </w:pPr>
      <w:r w:rsidRPr="005A2D7E">
        <w:rPr>
          <w:sz w:val="32"/>
          <w:szCs w:val="32"/>
        </w:rPr>
        <w:t>ARTA  POETICĂ  A  IMAGINII</w:t>
      </w:r>
    </w:p>
    <w:p w:rsidR="00EE7F3F" w:rsidRDefault="00EE7F3F" w:rsidP="00265A8A">
      <w:pPr>
        <w:ind w:firstLine="708"/>
        <w:rPr>
          <w:sz w:val="32"/>
          <w:szCs w:val="32"/>
        </w:rPr>
      </w:pPr>
      <w:r>
        <w:rPr>
          <w:sz w:val="32"/>
          <w:szCs w:val="32"/>
        </w:rPr>
        <w:t>Tunetele și fulgerele dinaintea ploii pot fi descrise obiectiv de un anunț meteorologic sau de un reportaj fotografic, Cu totul altfel apar însă într-o icoană pe sticlă ilustrând legenda populară a sfântului Ilie. Imaginea este o metaforă poetică. Prima privire asupra icoanei produce un șoc  - senzația</w:t>
      </w:r>
      <w:r w:rsidR="0074466E">
        <w:rPr>
          <w:sz w:val="32"/>
          <w:szCs w:val="32"/>
        </w:rPr>
        <w:t xml:space="preserve"> </w:t>
      </w:r>
      <w:r>
        <w:rPr>
          <w:sz w:val="32"/>
          <w:szCs w:val="32"/>
        </w:rPr>
        <w:t>fulgerului</w:t>
      </w:r>
      <w:r w:rsidR="0074466E">
        <w:rPr>
          <w:sz w:val="32"/>
          <w:szCs w:val="32"/>
        </w:rPr>
        <w:t xml:space="preserve"> </w:t>
      </w:r>
      <w:r>
        <w:rPr>
          <w:sz w:val="32"/>
          <w:szCs w:val="32"/>
        </w:rPr>
        <w:t>care săgetează ochii e dată de petele de roșu viu ale cailor și ale florilor care ard ca flacăra. Ochii cad în primul rând pe caii înaripați din mijloc, care zboară înhămați după altă pereche de cai care a și ajuns la marginea din dreapta a tabloului</w:t>
      </w:r>
      <w:r w:rsidR="00265A8A">
        <w:rPr>
          <w:sz w:val="32"/>
          <w:szCs w:val="32"/>
        </w:rPr>
        <w:t>.</w:t>
      </w:r>
    </w:p>
    <w:p w:rsidR="00265A8A" w:rsidRDefault="00265A8A" w:rsidP="00265A8A">
      <w:pPr>
        <w:ind w:firstLine="708"/>
        <w:rPr>
          <w:sz w:val="32"/>
          <w:szCs w:val="32"/>
        </w:rPr>
      </w:pPr>
      <w:r>
        <w:rPr>
          <w:sz w:val="32"/>
          <w:szCs w:val="32"/>
        </w:rPr>
        <w:t>De acolo ne îndreptăm atenția firesc, alunecând pe norii albi,  spre stânga, unde îl descoperim pe bătrânul Sfânt Ilie, în căruța lui, ținând hățurile</w:t>
      </w:r>
    </w:p>
    <w:p w:rsidR="00265A8A" w:rsidRDefault="00265A8A" w:rsidP="00265A8A">
      <w:pPr>
        <w:ind w:firstLine="708"/>
        <w:rPr>
          <w:sz w:val="32"/>
          <w:szCs w:val="32"/>
        </w:rPr>
      </w:pPr>
      <w:r>
        <w:rPr>
          <w:sz w:val="32"/>
          <w:szCs w:val="32"/>
        </w:rPr>
        <w:t>De abia după aceea vedem că, dedesubtul norilor, în dreapta, Sfântul mai apare odată, în altă scenă a vieții lui, meditând retras în pustie, hrănit de un corb, pe când în stânga un țăran</w:t>
      </w:r>
      <w:r w:rsidR="0074466E">
        <w:rPr>
          <w:sz w:val="32"/>
          <w:szCs w:val="32"/>
        </w:rPr>
        <w:t xml:space="preserve"> (discipolul lui Ilie, Elisei) a</w:t>
      </w:r>
      <w:r>
        <w:rPr>
          <w:sz w:val="32"/>
          <w:szCs w:val="32"/>
        </w:rPr>
        <w:t xml:space="preserve">ră cu plugul tras de boi. </w:t>
      </w:r>
    </w:p>
    <w:p w:rsidR="009A27D2" w:rsidRDefault="00265A8A" w:rsidP="00265A8A">
      <w:pPr>
        <w:ind w:firstLine="708"/>
        <w:rPr>
          <w:sz w:val="32"/>
          <w:szCs w:val="32"/>
        </w:rPr>
      </w:pPr>
      <w:r>
        <w:rPr>
          <w:sz w:val="32"/>
          <w:szCs w:val="32"/>
        </w:rPr>
        <w:t xml:space="preserve">Imaginea este construită din contraste de tot felul. Compoziția alătură pe două registre două lumi diferite, sus -  cea celestă, fantastică, jos – cea terestră, a vieții zilnice. Acțiunea diferă și ea </w:t>
      </w:r>
      <w:r w:rsidR="009A27D2">
        <w:rPr>
          <w:sz w:val="32"/>
          <w:szCs w:val="32"/>
        </w:rPr>
        <w:t>, sus, pe drumul ce suie pe cer, mișcarea este vie,  prin mulțimea oblicelor instabile ale aripilor, picioarelor, hamurilor, pe când jos, pe pământ, țăranul și boii muncesc lent, opintindu-se anevoie. Spațiul este descris doar pe verticală, de la dealuri până la nori și stele, totul este văzut frontal, fără nici</w:t>
      </w:r>
      <w:r w:rsidR="0074466E">
        <w:rPr>
          <w:sz w:val="32"/>
          <w:szCs w:val="32"/>
        </w:rPr>
        <w:t xml:space="preserve"> </w:t>
      </w:r>
      <w:r w:rsidR="009A27D2">
        <w:rPr>
          <w:sz w:val="32"/>
          <w:szCs w:val="32"/>
        </w:rPr>
        <w:t>o adâncime.</w:t>
      </w:r>
    </w:p>
    <w:p w:rsidR="00265A8A" w:rsidRDefault="009A27D2" w:rsidP="00265A8A">
      <w:pPr>
        <w:ind w:firstLine="708"/>
        <w:rPr>
          <w:sz w:val="32"/>
          <w:szCs w:val="32"/>
        </w:rPr>
      </w:pPr>
      <w:r>
        <w:rPr>
          <w:sz w:val="32"/>
          <w:szCs w:val="32"/>
        </w:rPr>
        <w:t xml:space="preserve"> Acordul cromatic e simplu, redus la trei note clare, distincte, ca rimele poeziilor populare. Roșul, albul și negrul se pun reciproc în valoare iar alăturarea lor bruscă dă un efect dramatic.</w:t>
      </w:r>
    </w:p>
    <w:p w:rsidR="009A27D2" w:rsidRDefault="009A27D2" w:rsidP="00265A8A">
      <w:pPr>
        <w:ind w:firstLine="708"/>
        <w:rPr>
          <w:sz w:val="32"/>
          <w:szCs w:val="32"/>
        </w:rPr>
      </w:pPr>
      <w:r>
        <w:rPr>
          <w:sz w:val="32"/>
          <w:szCs w:val="32"/>
        </w:rPr>
        <w:lastRenderedPageBreak/>
        <w:t>Pictura așternută pe sticlă ( de fapt pe spatele sticlei, care o ocrotește), încercuind formel</w:t>
      </w:r>
      <w:r w:rsidR="0074466E">
        <w:rPr>
          <w:sz w:val="32"/>
          <w:szCs w:val="32"/>
        </w:rPr>
        <w:t>e</w:t>
      </w:r>
      <w:r>
        <w:rPr>
          <w:sz w:val="32"/>
          <w:szCs w:val="32"/>
        </w:rPr>
        <w:t xml:space="preserve"> cu contururi negre și așternând culoarea în pete plate, fără modelarea volumelor, apropie icoana de vitraliile medievale, în care bucățile de sticlă</w:t>
      </w:r>
      <w:r w:rsidR="00BB5489">
        <w:rPr>
          <w:sz w:val="32"/>
          <w:szCs w:val="32"/>
        </w:rPr>
        <w:t xml:space="preserve"> colorată erau prinse  în rame metalice. </w:t>
      </w:r>
    </w:p>
    <w:p w:rsidR="00BB5489" w:rsidRDefault="00BB5489" w:rsidP="00265A8A">
      <w:pPr>
        <w:ind w:firstLine="708"/>
        <w:rPr>
          <w:sz w:val="32"/>
          <w:szCs w:val="32"/>
        </w:rPr>
      </w:pPr>
      <w:r>
        <w:rPr>
          <w:sz w:val="32"/>
          <w:szCs w:val="32"/>
        </w:rPr>
        <w:t>Prin concepția imaginii, redusă la esențial, emblematică, deasupra timpului și spațiului uman, icoana se înscrie în viziunea artei de tradiție bizantină a bisericilor ortodoxe.</w:t>
      </w:r>
    </w:p>
    <w:p w:rsidR="00BB5489" w:rsidRDefault="00BB5489" w:rsidP="00265A8A">
      <w:pPr>
        <w:ind w:firstLine="708"/>
        <w:rPr>
          <w:sz w:val="32"/>
          <w:szCs w:val="32"/>
        </w:rPr>
      </w:pPr>
      <w:r>
        <w:rPr>
          <w:sz w:val="32"/>
          <w:szCs w:val="32"/>
        </w:rPr>
        <w:t>După ce am demontat astfel imaginea, constatăm cu mirare nu numai că nu ne-am plictisit de ea, ci că ne place și mai mult ca la început. Descoperim  mai departe detalii pe care nu le observasem, siluetele amuzante ale boilor albi, ca niște mielușei cu cornițe ascuțite, și, mai ales, zăbovim un timp pe tărâmul fermecat al basmelor străvechi, povestite de bunici blajini, ca  Sfântul Ilie, în cuvinte potrivite, mereu șlefuite de generații.</w:t>
      </w:r>
    </w:p>
    <w:p w:rsidR="00DA1CAD" w:rsidRDefault="00DA1CAD" w:rsidP="00265A8A">
      <w:pPr>
        <w:ind w:firstLine="708"/>
        <w:rPr>
          <w:sz w:val="32"/>
          <w:szCs w:val="32"/>
        </w:rPr>
      </w:pPr>
      <w:r>
        <w:rPr>
          <w:sz w:val="32"/>
          <w:szCs w:val="32"/>
        </w:rPr>
        <w:t>(   VEZI Comunicarea prin imagine, pag.18 )</w:t>
      </w:r>
    </w:p>
    <w:p w:rsidR="0074466E" w:rsidRDefault="0074466E" w:rsidP="00265A8A">
      <w:pPr>
        <w:ind w:firstLine="708"/>
        <w:rPr>
          <w:sz w:val="32"/>
          <w:szCs w:val="32"/>
        </w:rPr>
      </w:pPr>
    </w:p>
    <w:p w:rsidR="0074466E" w:rsidRDefault="0074466E" w:rsidP="00265A8A">
      <w:pPr>
        <w:ind w:firstLine="708"/>
        <w:rPr>
          <w:sz w:val="32"/>
          <w:szCs w:val="32"/>
        </w:rPr>
      </w:pPr>
      <w:r>
        <w:rPr>
          <w:sz w:val="32"/>
          <w:szCs w:val="32"/>
        </w:rPr>
        <w:t>Exemplul  prezentat este un exercițiu de concentrare a atenției un timp mai îndelungat asupra unei imagini artistice</w:t>
      </w:r>
      <w:r w:rsidR="00DA1CAD">
        <w:rPr>
          <w:sz w:val="32"/>
          <w:szCs w:val="32"/>
        </w:rPr>
        <w:t xml:space="preserve"> ( evitând graba și superficialitatea</w:t>
      </w:r>
      <w:r>
        <w:rPr>
          <w:sz w:val="32"/>
          <w:szCs w:val="32"/>
        </w:rPr>
        <w:t xml:space="preserve"> </w:t>
      </w:r>
      <w:r w:rsidR="00DA1CAD">
        <w:rPr>
          <w:sz w:val="32"/>
          <w:szCs w:val="32"/>
        </w:rPr>
        <w:t>către care împing atracțiile scurte ale TV și altor asemenea), dar mai ales o inițiere în trăirea senzațiilor, emoțiilor și sentimentelor care deosebesc comunicarea prin artă de cea documentară, care nu ocupă decât aria restrânsă a gândirii logice.</w:t>
      </w:r>
    </w:p>
    <w:p w:rsidR="00265A8A" w:rsidRPr="005A2D7E" w:rsidRDefault="00265A8A">
      <w:pPr>
        <w:rPr>
          <w:sz w:val="32"/>
          <w:szCs w:val="32"/>
        </w:rPr>
      </w:pPr>
      <w:r>
        <w:rPr>
          <w:sz w:val="32"/>
          <w:szCs w:val="32"/>
        </w:rPr>
        <w:lastRenderedPageBreak/>
        <w:tab/>
      </w:r>
      <w:bookmarkStart w:id="0" w:name="_GoBack"/>
      <w:r w:rsidR="008756EC">
        <w:rPr>
          <w:noProof/>
          <w:sz w:val="32"/>
          <w:szCs w:val="32"/>
          <w:lang w:val="en-US"/>
        </w:rPr>
        <w:drawing>
          <wp:inline distT="0" distB="0" distL="0" distR="0">
            <wp:extent cx="5760720" cy="501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ZI  Sf ILIE.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60720" cy="5018405"/>
                    </a:xfrm>
                    <a:prstGeom prst="rect">
                      <a:avLst/>
                    </a:prstGeom>
                  </pic:spPr>
                </pic:pic>
              </a:graphicData>
            </a:graphic>
          </wp:inline>
        </w:drawing>
      </w:r>
      <w:bookmarkEnd w:id="0"/>
    </w:p>
    <w:sectPr w:rsidR="00265A8A" w:rsidRPr="005A2D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D16"/>
    <w:rsid w:val="000B3D16"/>
    <w:rsid w:val="001303DE"/>
    <w:rsid w:val="00265A8A"/>
    <w:rsid w:val="004910D4"/>
    <w:rsid w:val="005A2D7E"/>
    <w:rsid w:val="0074466E"/>
    <w:rsid w:val="008756EC"/>
    <w:rsid w:val="009A27D2"/>
    <w:rsid w:val="00BB5489"/>
    <w:rsid w:val="00DA1CAD"/>
    <w:rsid w:val="00EE7F3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56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6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56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6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457</Words>
  <Characters>2608</Characters>
  <Application>Microsoft Office Word</Application>
  <DocSecurity>0</DocSecurity>
  <Lines>21</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Adina Nanu</dc:creator>
  <cp:lastModifiedBy>ROOT</cp:lastModifiedBy>
  <cp:revision>3</cp:revision>
  <dcterms:created xsi:type="dcterms:W3CDTF">2017-09-04T20:09:00Z</dcterms:created>
  <dcterms:modified xsi:type="dcterms:W3CDTF">2017-09-04T20:19:00Z</dcterms:modified>
</cp:coreProperties>
</file>